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5" w:rsidRPr="00FD0A9C" w:rsidRDefault="006A7809" w:rsidP="003D2E79">
      <w:pPr>
        <w:spacing w:line="440" w:lineRule="exact"/>
        <w:jc w:val="center"/>
        <w:rPr>
          <w:b/>
          <w:sz w:val="28"/>
          <w:szCs w:val="28"/>
        </w:rPr>
      </w:pPr>
      <w:r w:rsidRPr="00FD0A9C">
        <w:rPr>
          <w:rFonts w:hint="eastAsia"/>
          <w:b/>
          <w:spacing w:val="46"/>
          <w:kern w:val="0"/>
          <w:sz w:val="28"/>
          <w:szCs w:val="28"/>
          <w:fitText w:val="4752" w:id="824446464"/>
        </w:rPr>
        <w:t>東武鉄道杯少年野球大会規</w:t>
      </w:r>
      <w:r w:rsidRPr="00FD0A9C">
        <w:rPr>
          <w:rFonts w:hint="eastAsia"/>
          <w:b/>
          <w:spacing w:val="-3"/>
          <w:kern w:val="0"/>
          <w:sz w:val="28"/>
          <w:szCs w:val="28"/>
          <w:fitText w:val="4752" w:id="824446464"/>
        </w:rPr>
        <w:t>定</w:t>
      </w:r>
    </w:p>
    <w:p w:rsidR="006A7809" w:rsidRDefault="006A7809" w:rsidP="003D2E79">
      <w:pPr>
        <w:spacing w:line="440" w:lineRule="exact"/>
        <w:rPr>
          <w:sz w:val="24"/>
          <w:szCs w:val="24"/>
        </w:rPr>
      </w:pPr>
    </w:p>
    <w:p w:rsidR="00FD0A9C" w:rsidRDefault="00FD0A9C" w:rsidP="003D2E79">
      <w:pPr>
        <w:spacing w:line="440" w:lineRule="exact"/>
        <w:rPr>
          <w:sz w:val="24"/>
          <w:szCs w:val="24"/>
        </w:rPr>
      </w:pPr>
    </w:p>
    <w:p w:rsidR="006A7809" w:rsidRDefault="006A7809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１．チームの選手登録は原則として２０名（５年生以下）とする。</w:t>
      </w:r>
    </w:p>
    <w:p w:rsidR="006A7809" w:rsidRDefault="006A7809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２．組合せの若番号が１塁側ベンチ、後番号が３塁側ベンチとする。</w:t>
      </w:r>
    </w:p>
    <w:p w:rsidR="006A7809" w:rsidRDefault="006A7809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３．監督、コーチは選手と同じユニホームを着用する。</w:t>
      </w:r>
    </w:p>
    <w:p w:rsidR="006A7809" w:rsidRDefault="006A7809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４．各チームは試合開始時間１時間前に試合グラ</w:t>
      </w:r>
      <w:r w:rsidR="00382074">
        <w:rPr>
          <w:rFonts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ンドに集合する。</w:t>
      </w:r>
    </w:p>
    <w:p w:rsidR="006A7809" w:rsidRDefault="006A7809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５．審判は各チームより２名とする。</w:t>
      </w:r>
    </w:p>
    <w:p w:rsidR="006A7809" w:rsidRDefault="006A7809" w:rsidP="00EC05DC">
      <w:pPr>
        <w:spacing w:line="440" w:lineRule="exact"/>
        <w:ind w:left="668" w:hangingChars="300" w:hanging="6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（審判服を着用し</w:t>
      </w:r>
      <w:r w:rsidR="00382074">
        <w:rPr>
          <w:rFonts w:hint="eastAsia"/>
          <w:sz w:val="24"/>
          <w:szCs w:val="24"/>
        </w:rPr>
        <w:t>、第一試合のチームが第二試合の、第二試合のチームが第一試合の審判を行う。（第三、第四も同じ）なお、Ｗの場合は敗者チームとする。若番号が球審・２塁、後番号が１・３塁とする）</w:t>
      </w:r>
    </w:p>
    <w:p w:rsidR="00382074" w:rsidRDefault="0038207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６．投球練習は、初回７球、以降３球とする。</w:t>
      </w:r>
    </w:p>
    <w:p w:rsidR="00382074" w:rsidRDefault="0038207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７．変化球は認めない。</w:t>
      </w:r>
    </w:p>
    <w:p w:rsidR="00382074" w:rsidRDefault="00382074" w:rsidP="00EC05DC">
      <w:pPr>
        <w:spacing w:line="440" w:lineRule="exact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８．試合は６回戦とし、試合時間は１時間３０分を</w:t>
      </w:r>
      <w:r w:rsidR="00F77549">
        <w:rPr>
          <w:rFonts w:hint="eastAsia"/>
          <w:sz w:val="24"/>
          <w:szCs w:val="24"/>
        </w:rPr>
        <w:t>超えて新たなイニングに入らない、同点の場合は特別方式（タイブレーク</w:t>
      </w:r>
      <w:r>
        <w:rPr>
          <w:rFonts w:hint="eastAsia"/>
          <w:sz w:val="24"/>
          <w:szCs w:val="24"/>
        </w:rPr>
        <w:t>）にて決着する。</w:t>
      </w:r>
    </w:p>
    <w:p w:rsidR="00382074" w:rsidRDefault="00382074" w:rsidP="003D2E79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382074" w:rsidTr="003D2E79">
        <w:trPr>
          <w:trHeight w:val="1024"/>
        </w:trPr>
        <w:tc>
          <w:tcPr>
            <w:tcW w:w="9302" w:type="dxa"/>
            <w:vAlign w:val="center"/>
          </w:tcPr>
          <w:p w:rsidR="00382074" w:rsidRDefault="00382074" w:rsidP="00EC05DC">
            <w:pPr>
              <w:spacing w:line="440" w:lineRule="exact"/>
              <w:ind w:left="1114" w:hangingChars="500" w:hanging="1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特別方式：無死満塁、継続打順を採用、その回数は２イニングを限度とし、勝敗が決しない場合は抽選とする。</w:t>
            </w:r>
          </w:p>
        </w:tc>
      </w:tr>
    </w:tbl>
    <w:p w:rsidR="00382074" w:rsidRDefault="00382074" w:rsidP="003D2E79">
      <w:pPr>
        <w:spacing w:line="440" w:lineRule="exact"/>
        <w:rPr>
          <w:sz w:val="24"/>
          <w:szCs w:val="24"/>
        </w:rPr>
      </w:pPr>
    </w:p>
    <w:p w:rsidR="00382074" w:rsidRDefault="0038207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９．４回以降１０点、５回以降７点差をもって</w:t>
      </w:r>
      <w:r w:rsidR="00FD0A9C">
        <w:rPr>
          <w:rFonts w:hint="eastAsia"/>
          <w:sz w:val="24"/>
          <w:szCs w:val="24"/>
        </w:rPr>
        <w:t>コールドゲームとする。</w:t>
      </w:r>
    </w:p>
    <w:p w:rsidR="00FD0A9C" w:rsidRDefault="00677954" w:rsidP="00EC05DC">
      <w:pPr>
        <w:spacing w:line="440" w:lineRule="exact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9B2A73">
        <w:rPr>
          <w:rFonts w:hint="eastAsia"/>
          <w:sz w:val="24"/>
          <w:szCs w:val="24"/>
        </w:rPr>
        <w:t>．降雨、日没の場合は４回もしくは６０分を経過した時</w:t>
      </w:r>
      <w:r w:rsidR="00FD0A9C">
        <w:rPr>
          <w:rFonts w:hint="eastAsia"/>
          <w:sz w:val="24"/>
          <w:szCs w:val="24"/>
        </w:rPr>
        <w:t>に試合成立とし、その他は再試合とする。</w:t>
      </w:r>
      <w:bookmarkStart w:id="0" w:name="_GoBack"/>
      <w:bookmarkEnd w:id="0"/>
    </w:p>
    <w:p w:rsidR="00FD0A9C" w:rsidRDefault="0067795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9B2A73">
        <w:rPr>
          <w:rFonts w:hint="eastAsia"/>
          <w:sz w:val="24"/>
          <w:szCs w:val="24"/>
        </w:rPr>
        <w:t>．</w:t>
      </w:r>
      <w:r w:rsidR="00FD0A9C">
        <w:rPr>
          <w:rFonts w:hint="eastAsia"/>
          <w:sz w:val="24"/>
          <w:szCs w:val="24"/>
        </w:rPr>
        <w:t>監督またはコーチがタイムを要求し、選手にアドバイスする時は速やかに行う。</w:t>
      </w:r>
    </w:p>
    <w:p w:rsidR="00FD0A9C" w:rsidRDefault="0067795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FD0A9C">
        <w:rPr>
          <w:rFonts w:hint="eastAsia"/>
          <w:sz w:val="24"/>
          <w:szCs w:val="24"/>
        </w:rPr>
        <w:t>．試合中ルール上微妙なプレイが生じた場合は、審判員が協議し判定する。</w:t>
      </w:r>
    </w:p>
    <w:p w:rsidR="00FD0A9C" w:rsidRDefault="0067795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FD0A9C">
        <w:rPr>
          <w:rFonts w:hint="eastAsia"/>
          <w:sz w:val="24"/>
          <w:szCs w:val="24"/>
        </w:rPr>
        <w:t>．ヘルメットは１チーム７個以上同色のものを揃える。</w:t>
      </w:r>
    </w:p>
    <w:p w:rsidR="00FD0A9C" w:rsidRDefault="0067795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FD0A9C">
        <w:rPr>
          <w:rFonts w:hint="eastAsia"/>
          <w:sz w:val="24"/>
          <w:szCs w:val="24"/>
        </w:rPr>
        <w:t>．捕手はプロテクター、レガースおよび捕手用ヘルメットを着用する。</w:t>
      </w:r>
    </w:p>
    <w:p w:rsidR="008F36AA" w:rsidRDefault="00677954" w:rsidP="003D2E7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FD0A9C">
        <w:rPr>
          <w:rFonts w:hint="eastAsia"/>
          <w:sz w:val="24"/>
          <w:szCs w:val="24"/>
        </w:rPr>
        <w:t>．ホームベースは一般用（大人用）とし、</w:t>
      </w:r>
      <w:r w:rsidR="008F36AA" w:rsidRPr="00AF07CB">
        <w:rPr>
          <w:rFonts w:hint="eastAsia"/>
          <w:sz w:val="24"/>
          <w:szCs w:val="24"/>
        </w:rPr>
        <w:t>少年用も可とする。</w:t>
      </w:r>
      <w:r w:rsidR="00FD0A9C" w:rsidRPr="00AF07CB">
        <w:rPr>
          <w:rFonts w:hint="eastAsia"/>
          <w:sz w:val="24"/>
          <w:szCs w:val="24"/>
        </w:rPr>
        <w:t>ベ</w:t>
      </w:r>
      <w:r w:rsidR="00FD0A9C">
        <w:rPr>
          <w:rFonts w:hint="eastAsia"/>
          <w:sz w:val="24"/>
          <w:szCs w:val="24"/>
        </w:rPr>
        <w:t>ースは移動・固定ベースとす</w:t>
      </w:r>
    </w:p>
    <w:p w:rsidR="00A266D8" w:rsidRPr="00AF07CB" w:rsidRDefault="00FD0A9C" w:rsidP="00AF07CB">
      <w:pPr>
        <w:spacing w:line="440" w:lineRule="exact"/>
        <w:ind w:firstLineChars="200" w:firstLine="446"/>
        <w:rPr>
          <w:sz w:val="24"/>
          <w:szCs w:val="24"/>
        </w:rPr>
      </w:pPr>
      <w:r>
        <w:rPr>
          <w:rFonts w:hint="eastAsia"/>
          <w:sz w:val="24"/>
          <w:szCs w:val="24"/>
        </w:rPr>
        <w:t>る。</w:t>
      </w:r>
    </w:p>
    <w:p w:rsidR="00B05DF0" w:rsidRDefault="00677954" w:rsidP="00B05DF0">
      <w:pPr>
        <w:spacing w:line="440" w:lineRule="exact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FD0A9C">
        <w:rPr>
          <w:rFonts w:hint="eastAsia"/>
          <w:sz w:val="24"/>
          <w:szCs w:val="24"/>
        </w:rPr>
        <w:t>．上記以外は全日本軟式野球連盟規約『学童の部』を採用する。</w:t>
      </w:r>
    </w:p>
    <w:p w:rsidR="00FD0A9C" w:rsidRPr="00B05DF0" w:rsidRDefault="00B05DF0" w:rsidP="00B05DF0">
      <w:pPr>
        <w:spacing w:line="440" w:lineRule="exact"/>
        <w:ind w:leftChars="200" w:left="386" w:firstLineChars="50" w:firstLine="111"/>
        <w:rPr>
          <w:sz w:val="24"/>
          <w:szCs w:val="24"/>
        </w:rPr>
      </w:pPr>
      <w:r w:rsidRPr="00B05DF0">
        <w:rPr>
          <w:rFonts w:hint="eastAsia"/>
          <w:sz w:val="24"/>
          <w:szCs w:val="24"/>
        </w:rPr>
        <w:t>ただし、投球制限は設けない。</w:t>
      </w:r>
    </w:p>
    <w:p w:rsidR="00FD0A9C" w:rsidRDefault="00FD0A9C" w:rsidP="003D2E79">
      <w:pPr>
        <w:spacing w:line="440" w:lineRule="exact"/>
        <w:rPr>
          <w:sz w:val="24"/>
          <w:szCs w:val="24"/>
        </w:rPr>
      </w:pPr>
    </w:p>
    <w:p w:rsidR="00A266D8" w:rsidRPr="00A266D8" w:rsidRDefault="00FD0A9C" w:rsidP="003D2E79">
      <w:pPr>
        <w:pStyle w:val="a4"/>
        <w:numPr>
          <w:ilvl w:val="0"/>
          <w:numId w:val="1"/>
        </w:numPr>
        <w:spacing w:line="4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</w:t>
      </w:r>
      <w:r w:rsidR="009B2A73">
        <w:rPr>
          <w:rFonts w:hint="eastAsia"/>
          <w:sz w:val="24"/>
          <w:szCs w:val="24"/>
        </w:rPr>
        <w:t>・閉</w:t>
      </w:r>
      <w:r>
        <w:rPr>
          <w:rFonts w:hint="eastAsia"/>
          <w:sz w:val="24"/>
          <w:szCs w:val="24"/>
        </w:rPr>
        <w:t>会式のプラカードは東武鉄道で用意する。</w:t>
      </w:r>
    </w:p>
    <w:sectPr w:rsidR="00A266D8" w:rsidRPr="00A266D8" w:rsidSect="00AF07CB">
      <w:pgSz w:w="11906" w:h="16838" w:code="9"/>
      <w:pgMar w:top="1134" w:right="1134" w:bottom="680" w:left="1134" w:header="851" w:footer="992" w:gutter="0"/>
      <w:cols w:space="425"/>
      <w:docGrid w:type="linesAndChars" w:linePitch="29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489"/>
    <w:multiLevelType w:val="hybridMultilevel"/>
    <w:tmpl w:val="77FC97C8"/>
    <w:lvl w:ilvl="0" w:tplc="788C00F8">
      <w:start w:val="16"/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9"/>
    <w:rsid w:val="001D31C5"/>
    <w:rsid w:val="0034322D"/>
    <w:rsid w:val="00382074"/>
    <w:rsid w:val="003C55E4"/>
    <w:rsid w:val="003D2E79"/>
    <w:rsid w:val="00481DD7"/>
    <w:rsid w:val="00677954"/>
    <w:rsid w:val="006A5630"/>
    <w:rsid w:val="006A7809"/>
    <w:rsid w:val="007B321E"/>
    <w:rsid w:val="008F36AA"/>
    <w:rsid w:val="009B2A73"/>
    <w:rsid w:val="009E6CA9"/>
    <w:rsid w:val="00A266D8"/>
    <w:rsid w:val="00AF07CB"/>
    <w:rsid w:val="00B05DF0"/>
    <w:rsid w:val="00C36AC5"/>
    <w:rsid w:val="00E42500"/>
    <w:rsid w:val="00E6031B"/>
    <w:rsid w:val="00EC05DC"/>
    <w:rsid w:val="00F77549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A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2015-03-29T04:50:00Z</cp:lastPrinted>
  <dcterms:created xsi:type="dcterms:W3CDTF">2017-04-18T01:22:00Z</dcterms:created>
  <dcterms:modified xsi:type="dcterms:W3CDTF">2017-04-21T01:27:00Z</dcterms:modified>
</cp:coreProperties>
</file>